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E8" w:rsidRPr="00727AE8" w:rsidRDefault="00727AE8" w:rsidP="00727AE8">
      <w:pPr>
        <w:pStyle w:val="a5"/>
        <w:jc w:val="center"/>
        <w:rPr>
          <w:rFonts w:ascii="Times New Roman" w:hAnsi="Times New Roman" w:cs="Times New Roman"/>
          <w:b/>
          <w:color w:val="C00000"/>
          <w:kern w:val="36"/>
          <w:sz w:val="32"/>
          <w:szCs w:val="32"/>
          <w:lang w:eastAsia="ru-RU"/>
        </w:rPr>
      </w:pPr>
      <w:r w:rsidRPr="00727AE8">
        <w:rPr>
          <w:rFonts w:ascii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>ПАМЯТКА</w:t>
      </w:r>
    </w:p>
    <w:p w:rsidR="00727AE8" w:rsidRPr="00727AE8" w:rsidRDefault="00727AE8" w:rsidP="00727AE8">
      <w:pPr>
        <w:pStyle w:val="a5"/>
        <w:jc w:val="center"/>
        <w:rPr>
          <w:rFonts w:ascii="Times New Roman" w:hAnsi="Times New Roman" w:cs="Times New Roman"/>
          <w:b/>
          <w:color w:val="C00000"/>
          <w:kern w:val="36"/>
          <w:sz w:val="32"/>
          <w:szCs w:val="32"/>
          <w:lang w:eastAsia="ru-RU"/>
        </w:rPr>
      </w:pPr>
      <w:r w:rsidRPr="00727AE8">
        <w:rPr>
          <w:rFonts w:ascii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>об уголовной и административной ответственности за нарушение правил безопасности движения и эксплуатации железнодорожного транспорта</w:t>
      </w:r>
    </w:p>
    <w:p w:rsidR="0034463E" w:rsidRDefault="0034463E"/>
    <w:p w:rsidR="00727AE8" w:rsidRPr="00727AE8" w:rsidRDefault="00727AE8" w:rsidP="00727AE8">
      <w:pPr>
        <w:shd w:val="clear" w:color="auto" w:fill="FFFFFF"/>
        <w:ind w:left="0" w:right="0"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7AE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Категорически запрещается: повреждать объекты инфраструктуры железнодорожного транспорта, железнодорожный подвижной состав; бросать предметы в движущийся подвижной состав; накладывать на железнодорожные пути посторонние предметы; оставлять ложные сообщения о готовящихся террористических актах на объектах железнодорожного транспорта.</w:t>
      </w:r>
    </w:p>
    <w:p w:rsidR="00727AE8" w:rsidRDefault="00727AE8" w:rsidP="00727AE8">
      <w:pPr>
        <w:shd w:val="clear" w:color="auto" w:fill="FFFFFF"/>
        <w:ind w:left="0" w:right="0"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7AE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Противоправные действия в отношении инфраструктуры железнодорожного транспорта влекут за собой административную или уголовную ответственность, вплоть до пожизненного лишения свободы. </w:t>
      </w:r>
    </w:p>
    <w:p w:rsidR="00727AE8" w:rsidRDefault="00727AE8" w:rsidP="00727AE8">
      <w:pPr>
        <w:shd w:val="clear" w:color="auto" w:fill="FFFFFF"/>
        <w:ind w:left="0" w:right="0"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7AE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Уголовным кодексом Российской Федерации предусмотрена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27AE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ответственность за совершение следующих противоправных деяний: </w:t>
      </w:r>
    </w:p>
    <w:p w:rsidR="00727AE8" w:rsidRDefault="00727AE8" w:rsidP="00727AE8">
      <w:pPr>
        <w:shd w:val="clear" w:color="auto" w:fill="FFFFFF"/>
        <w:ind w:left="0" w:right="0"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7AE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статья 167 «Умышленные уничтожение или повреждение имущества»; </w:t>
      </w:r>
    </w:p>
    <w:p w:rsidR="00727AE8" w:rsidRDefault="00727AE8" w:rsidP="00727AE8">
      <w:pPr>
        <w:shd w:val="clear" w:color="auto" w:fill="FFFFFF"/>
        <w:ind w:left="0" w:right="0"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7AE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статья 205 «Террористический акт»; </w:t>
      </w:r>
    </w:p>
    <w:p w:rsidR="00727AE8" w:rsidRDefault="00727AE8" w:rsidP="00727AE8">
      <w:pPr>
        <w:shd w:val="clear" w:color="auto" w:fill="FFFFFF"/>
        <w:ind w:left="0" w:right="0"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7AE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статья 211 «Угон железнодорожного подвижного состава»; </w:t>
      </w:r>
    </w:p>
    <w:p w:rsidR="00727AE8" w:rsidRDefault="00727AE8" w:rsidP="00727AE8">
      <w:pPr>
        <w:shd w:val="clear" w:color="auto" w:fill="FFFFFF"/>
        <w:ind w:left="0" w:right="0"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7AE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статья 213 «Хулиганство»; </w:t>
      </w:r>
    </w:p>
    <w:p w:rsidR="00727AE8" w:rsidRDefault="00727AE8" w:rsidP="00727AE8">
      <w:pPr>
        <w:shd w:val="clear" w:color="auto" w:fill="FFFFFF"/>
        <w:ind w:left="0" w:right="0"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статья </w:t>
      </w:r>
      <w:r w:rsidRPr="00727AE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267 «Приведение в негодность транспортных средств или путей сообщения»; </w:t>
      </w:r>
    </w:p>
    <w:p w:rsidR="00727AE8" w:rsidRPr="00727AE8" w:rsidRDefault="00727AE8" w:rsidP="00727AE8">
      <w:pPr>
        <w:shd w:val="clear" w:color="auto" w:fill="FFFFFF"/>
        <w:ind w:left="0" w:right="0"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7AE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статья 268 «Нарушение правил, обеспечивающих безопасную работу транспорта».</w:t>
      </w:r>
    </w:p>
    <w:p w:rsidR="00727AE8" w:rsidRDefault="00727AE8" w:rsidP="00727AE8">
      <w:pPr>
        <w:shd w:val="clear" w:color="auto" w:fill="FFFFFF"/>
        <w:ind w:left="0" w:right="0"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727AE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в целях подрыва экономической безопасности и обороноспособности Российской Федерации, квалифицируется статье 281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27AE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Уголовного кодекса Российской Федерации, и предусматривают наказание в виде лишения свободы на срок от десяти до двадцати лет или пожизненного лишения свободы. </w:t>
      </w:r>
      <w:proofErr w:type="gramEnd"/>
    </w:p>
    <w:p w:rsidR="00727AE8" w:rsidRDefault="00727AE8" w:rsidP="00727AE8">
      <w:pPr>
        <w:shd w:val="clear" w:color="auto" w:fill="FFFFFF"/>
        <w:ind w:left="0" w:right="0"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7AE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Установлена повышенная ответственность за содействие диверсионной деятельности, организацию диверсионного сообщества и участие в нем. Наказанием за такие деяния также является лишение свободы на различные сроки, вплоть </w:t>
      </w:r>
      <w:proofErr w:type="gramStart"/>
      <w:r w:rsidRPr="00727AE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</w:t>
      </w:r>
      <w:proofErr w:type="gramEnd"/>
      <w:r w:rsidRPr="00727AE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пожизненного. </w:t>
      </w:r>
    </w:p>
    <w:p w:rsidR="00727AE8" w:rsidRPr="00727AE8" w:rsidRDefault="00727AE8" w:rsidP="00727AE8">
      <w:pPr>
        <w:shd w:val="clear" w:color="auto" w:fill="FFFFFF"/>
        <w:ind w:left="0" w:right="0"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7AE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Кроме того, ужесточена ответственность за совершение террористического акта – максимальный срок за совершение устрашающих действий, создавших угрозу гибели людей и направленных на дестабилизацию ситуации в стране, увеличен до 20 лет лишения свободы. Преступления данной категории относятся к категории тяжких и особо тяжких, уголовная ответственность по которым наступает с 14 лет.</w:t>
      </w:r>
    </w:p>
    <w:p w:rsidR="00727AE8" w:rsidRPr="00727AE8" w:rsidRDefault="00727AE8" w:rsidP="00727AE8">
      <w:pPr>
        <w:shd w:val="clear" w:color="auto" w:fill="FFFFFF"/>
        <w:ind w:left="0" w:right="0"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7AE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обнаружении угрозы совершения или совершенного акта незаконного вмешательства в деятельность железнодорожного транспорта (возгорания ж.д. оборудования, повреждения: путей, вышек высоковольтных электросетей и т.д.) рекомендуется незамедлительно информировать:</w:t>
      </w:r>
    </w:p>
    <w:p w:rsidR="00727AE8" w:rsidRPr="00727AE8" w:rsidRDefault="00727AE8" w:rsidP="00727A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AE8">
        <w:rPr>
          <w:rStyle w:val="a4"/>
          <w:rFonts w:ascii="Times New Roman" w:hAnsi="Times New Roman" w:cs="Times New Roman"/>
          <w:color w:val="000000"/>
          <w:sz w:val="24"/>
          <w:szCs w:val="24"/>
        </w:rPr>
        <w:t>Адрес линейного отдела:</w:t>
      </w:r>
    </w:p>
    <w:p w:rsidR="00727AE8" w:rsidRPr="00727AE8" w:rsidRDefault="00727AE8" w:rsidP="00727A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AE8">
        <w:rPr>
          <w:rFonts w:ascii="Times New Roman" w:hAnsi="Times New Roman" w:cs="Times New Roman"/>
          <w:sz w:val="24"/>
          <w:szCs w:val="24"/>
        </w:rPr>
        <w:t xml:space="preserve">663800, Красноярский край, </w:t>
      </w:r>
      <w:proofErr w:type="gramStart"/>
      <w:r w:rsidRPr="00727A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27AE8">
        <w:rPr>
          <w:rFonts w:ascii="Times New Roman" w:hAnsi="Times New Roman" w:cs="Times New Roman"/>
          <w:sz w:val="24"/>
          <w:szCs w:val="24"/>
        </w:rPr>
        <w:t>. Иланский, ул. 28 Декабря,13, строение 1</w:t>
      </w:r>
    </w:p>
    <w:p w:rsidR="00727AE8" w:rsidRPr="00727AE8" w:rsidRDefault="00727AE8" w:rsidP="00727A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AE8">
        <w:rPr>
          <w:rStyle w:val="a4"/>
          <w:rFonts w:ascii="Times New Roman" w:hAnsi="Times New Roman" w:cs="Times New Roman"/>
          <w:color w:val="000000"/>
          <w:sz w:val="24"/>
          <w:szCs w:val="24"/>
        </w:rPr>
        <w:t>Телефон дежурной части:</w:t>
      </w:r>
      <w:r w:rsidRPr="00727AE8">
        <w:rPr>
          <w:rFonts w:ascii="Times New Roman" w:hAnsi="Times New Roman" w:cs="Times New Roman"/>
          <w:sz w:val="24"/>
          <w:szCs w:val="24"/>
        </w:rPr>
        <w:t> (39173) 3-21-11</w:t>
      </w:r>
    </w:p>
    <w:p w:rsidR="00727AE8" w:rsidRPr="00727AE8" w:rsidRDefault="00727AE8" w:rsidP="00727AE8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AE8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Структурные подразделения:</w:t>
      </w:r>
    </w:p>
    <w:p w:rsidR="00727AE8" w:rsidRPr="00727AE8" w:rsidRDefault="00727AE8" w:rsidP="003F4DC1">
      <w:pPr>
        <w:pStyle w:val="a5"/>
        <w:rPr>
          <w:rFonts w:ascii="Times New Roman" w:hAnsi="Times New Roman" w:cs="Times New Roman"/>
          <w:sz w:val="24"/>
          <w:szCs w:val="24"/>
        </w:rPr>
      </w:pPr>
      <w:r w:rsidRPr="00727AE8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Линейный пункт полиции (ЛПП) на станции </w:t>
      </w:r>
      <w:proofErr w:type="spellStart"/>
      <w:r w:rsidRPr="00727AE8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Решоты</w:t>
      </w:r>
      <w:proofErr w:type="spellEnd"/>
      <w:r w:rsidRPr="00727AE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F4DC1">
        <w:rPr>
          <w:rFonts w:ascii="Times New Roman" w:hAnsi="Times New Roman" w:cs="Times New Roman"/>
          <w:sz w:val="24"/>
          <w:szCs w:val="24"/>
          <w:shd w:val="clear" w:color="auto" w:fill="FFFFFF"/>
        </w:rPr>
        <w:t>66384</w:t>
      </w:r>
      <w:r w:rsidRPr="00727AE8">
        <w:rPr>
          <w:rFonts w:ascii="Times New Roman" w:hAnsi="Times New Roman" w:cs="Times New Roman"/>
          <w:sz w:val="24"/>
          <w:szCs w:val="24"/>
          <w:shd w:val="clear" w:color="auto" w:fill="FFFFFF"/>
        </w:rPr>
        <w:t>0, п</w:t>
      </w:r>
      <w:r w:rsidR="003F4DC1">
        <w:rPr>
          <w:rFonts w:ascii="Times New Roman" w:hAnsi="Times New Roman" w:cs="Times New Roman"/>
          <w:sz w:val="24"/>
          <w:szCs w:val="24"/>
          <w:shd w:val="clear" w:color="auto" w:fill="FFFFFF"/>
        </w:rPr>
        <w:t>гт</w:t>
      </w:r>
      <w:r w:rsidRPr="00727A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Нижняя пойма ул. </w:t>
      </w:r>
      <w:proofErr w:type="spellStart"/>
      <w:r w:rsidRPr="00727AE8">
        <w:rPr>
          <w:rFonts w:ascii="Times New Roman" w:hAnsi="Times New Roman" w:cs="Times New Roman"/>
          <w:sz w:val="24"/>
          <w:szCs w:val="24"/>
          <w:shd w:val="clear" w:color="auto" w:fill="FFFFFF"/>
        </w:rPr>
        <w:t>Бараниха</w:t>
      </w:r>
      <w:proofErr w:type="spellEnd"/>
      <w:r w:rsidRPr="00727AE8">
        <w:rPr>
          <w:rFonts w:ascii="Times New Roman" w:hAnsi="Times New Roman" w:cs="Times New Roman"/>
          <w:sz w:val="24"/>
          <w:szCs w:val="24"/>
          <w:shd w:val="clear" w:color="auto" w:fill="FFFFFF"/>
        </w:rPr>
        <w:t>, 2</w:t>
      </w:r>
      <w:r w:rsidRPr="00727AE8">
        <w:rPr>
          <w:rFonts w:ascii="Times New Roman" w:hAnsi="Times New Roman" w:cs="Times New Roman"/>
          <w:sz w:val="24"/>
          <w:szCs w:val="24"/>
        </w:rPr>
        <w:br/>
      </w:r>
      <w:r w:rsidRPr="00727AE8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Телефон: 2-52-62</w:t>
      </w:r>
    </w:p>
    <w:sectPr w:rsidR="00727AE8" w:rsidRPr="00727AE8" w:rsidSect="0034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AE8"/>
    <w:rsid w:val="0034463E"/>
    <w:rsid w:val="003F4DC1"/>
    <w:rsid w:val="00727AE8"/>
    <w:rsid w:val="00BC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3E"/>
  </w:style>
  <w:style w:type="paragraph" w:styleId="1">
    <w:name w:val="heading 1"/>
    <w:basedOn w:val="a"/>
    <w:link w:val="10"/>
    <w:uiPriority w:val="9"/>
    <w:qFormat/>
    <w:rsid w:val="00727AE8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7AE8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AE8"/>
    <w:rPr>
      <w:b/>
      <w:bCs/>
    </w:rPr>
  </w:style>
  <w:style w:type="paragraph" w:styleId="a5">
    <w:name w:val="No Spacing"/>
    <w:uiPriority w:val="1"/>
    <w:qFormat/>
    <w:rsid w:val="00727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2025-02-12T09:35:00Z</dcterms:created>
  <dcterms:modified xsi:type="dcterms:W3CDTF">2025-02-12T09:47:00Z</dcterms:modified>
</cp:coreProperties>
</file>