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94" w:rsidRPr="00DB4694" w:rsidRDefault="00DB4694" w:rsidP="00DB4694">
      <w:pPr>
        <w:pStyle w:val="a5"/>
        <w:jc w:val="center"/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</w:pPr>
      <w:r w:rsidRPr="00DB4694"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  <w:t>О запуске онлайн-проекта</w:t>
      </w:r>
    </w:p>
    <w:p w:rsidR="00DB4694" w:rsidRPr="00DB4694" w:rsidRDefault="00DB4694" w:rsidP="00DB4694">
      <w:pPr>
        <w:pStyle w:val="a5"/>
        <w:jc w:val="center"/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</w:pPr>
      <w:r w:rsidRPr="00DB4694"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  <w:t>«Перезвони сам»</w:t>
      </w:r>
    </w:p>
    <w:p w:rsidR="00DB4694" w:rsidRDefault="00DB4694" w:rsidP="00DB4694">
      <w:r w:rsidRPr="00DB4694">
        <w:rPr>
          <w:noProof/>
          <w:lang w:eastAsia="ru-RU"/>
        </w:rPr>
        <w:drawing>
          <wp:inline distT="0" distB="0" distL="0" distR="0">
            <wp:extent cx="5986780" cy="4293042"/>
            <wp:effectExtent l="0" t="0" r="0" b="0"/>
            <wp:docPr id="1" name="Рисунок 1" descr="C:\Users\Завуч по ВР\Desktop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 по ВР\Desktop\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674" cy="430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94" w:rsidRPr="00DB4694" w:rsidRDefault="00DB4694" w:rsidP="00DB4694">
      <w:pPr>
        <w:pStyle w:val="a3"/>
        <w:spacing w:before="0" w:beforeAutospacing="0"/>
        <w:jc w:val="both"/>
        <w:rPr>
          <w:color w:val="0B1F33"/>
        </w:rPr>
      </w:pPr>
      <w:r w:rsidRPr="00DB4694">
        <w:rPr>
          <w:color w:val="0B1F33"/>
        </w:rPr>
        <w:t>Главным приоритетом проекта является обеспечение граждан и их близких актуальной информацией о возможных схемах мошенничества </w:t>
      </w:r>
      <w:r w:rsidRPr="00DB4694">
        <w:rPr>
          <w:color w:val="0B1F33"/>
        </w:rPr>
        <w:br/>
        <w:t>в различных сферах жизнедеятельности и предоставление полезных инструментов противодействия таким ситуациям. </w:t>
      </w:r>
    </w:p>
    <w:p w:rsidR="00DB4694" w:rsidRPr="00DB4694" w:rsidRDefault="00DB4694" w:rsidP="00DB4694">
      <w:pPr>
        <w:pStyle w:val="a3"/>
        <w:spacing w:before="0" w:beforeAutospacing="0"/>
        <w:jc w:val="both"/>
        <w:rPr>
          <w:color w:val="0B1F33"/>
        </w:rPr>
      </w:pPr>
      <w:r w:rsidRPr="00DB4694">
        <w:rPr>
          <w:color w:val="0B1F33"/>
        </w:rPr>
        <w:t xml:space="preserve">Для участников проекта доступны следующие </w:t>
      </w:r>
      <w:proofErr w:type="spellStart"/>
      <w:r w:rsidRPr="00DB4694">
        <w:rPr>
          <w:color w:val="0B1F33"/>
        </w:rPr>
        <w:t>вебинары</w:t>
      </w:r>
      <w:proofErr w:type="spellEnd"/>
      <w:r w:rsidRPr="00DB4694">
        <w:rPr>
          <w:color w:val="0B1F33"/>
        </w:rPr>
        <w:t>:</w:t>
      </w:r>
    </w:p>
    <w:p w:rsidR="00DB4694" w:rsidRPr="00DB4694" w:rsidRDefault="00DB4694" w:rsidP="00DB4694">
      <w:pPr>
        <w:pStyle w:val="a3"/>
        <w:spacing w:before="0" w:beforeAutospacing="0"/>
        <w:jc w:val="both"/>
        <w:rPr>
          <w:color w:val="0B1F33"/>
        </w:rPr>
      </w:pPr>
      <w:r w:rsidRPr="00DB4694">
        <w:rPr>
          <w:color w:val="0B1F33"/>
        </w:rPr>
        <w:t xml:space="preserve">«Нет </w:t>
      </w:r>
      <w:proofErr w:type="spellStart"/>
      <w:r w:rsidRPr="00DB4694">
        <w:rPr>
          <w:color w:val="0B1F33"/>
        </w:rPr>
        <w:t>кибербуллингу</w:t>
      </w:r>
      <w:bookmarkStart w:id="0" w:name="_GoBack"/>
      <w:bookmarkEnd w:id="0"/>
      <w:proofErr w:type="spellEnd"/>
      <w:r w:rsidRPr="00DB4694">
        <w:rPr>
          <w:color w:val="0B1F33"/>
        </w:rPr>
        <w:t>: как защитить себя и своего ребенка</w:t>
      </w:r>
      <w:r w:rsidRPr="00DB4694">
        <w:rPr>
          <w:color w:val="0B1F33"/>
        </w:rPr>
        <w:br/>
        <w:t>в интернете» – </w:t>
      </w:r>
      <w:hyperlink r:id="rId5" w:history="1">
        <w:r w:rsidRPr="00DB4694">
          <w:rPr>
            <w:rStyle w:val="a4"/>
          </w:rPr>
          <w:t>https://vk.com/video-147412495_456239464</w:t>
        </w:r>
      </w:hyperlink>
    </w:p>
    <w:p w:rsidR="00DB4694" w:rsidRPr="00DB4694" w:rsidRDefault="00DB4694" w:rsidP="00DB4694">
      <w:pPr>
        <w:pStyle w:val="a3"/>
        <w:spacing w:before="0" w:beforeAutospacing="0"/>
        <w:jc w:val="both"/>
        <w:rPr>
          <w:color w:val="0B1F33"/>
        </w:rPr>
      </w:pPr>
      <w:r w:rsidRPr="00DB4694">
        <w:rPr>
          <w:color w:val="0B1F33"/>
        </w:rPr>
        <w:t>«Онлайн-знакомство с подвохом. Как распознать мошенника?» – </w:t>
      </w:r>
      <w:hyperlink r:id="rId6" w:history="1">
        <w:r w:rsidRPr="00DB4694">
          <w:rPr>
            <w:rStyle w:val="a4"/>
          </w:rPr>
          <w:t>https://vk.com/video-147412495_456239476</w:t>
        </w:r>
      </w:hyperlink>
    </w:p>
    <w:p w:rsidR="00DB4694" w:rsidRPr="00DB4694" w:rsidRDefault="00DB4694" w:rsidP="00DB4694">
      <w:pPr>
        <w:pStyle w:val="a3"/>
        <w:spacing w:before="0" w:beforeAutospacing="0"/>
        <w:jc w:val="both"/>
        <w:rPr>
          <w:color w:val="0B1F33"/>
        </w:rPr>
      </w:pPr>
      <w:r w:rsidRPr="00DB4694">
        <w:rPr>
          <w:color w:val="0B1F33"/>
        </w:rPr>
        <w:t>«Мошенничество при приеме на работу: как избежать обмана» – </w:t>
      </w:r>
      <w:hyperlink r:id="rId7" w:history="1">
        <w:r w:rsidRPr="00DB4694">
          <w:rPr>
            <w:rStyle w:val="a4"/>
          </w:rPr>
          <w:t>https://vk.com/video-147412495_456239575</w:t>
        </w:r>
      </w:hyperlink>
    </w:p>
    <w:p w:rsidR="00DB4694" w:rsidRPr="00DB4694" w:rsidRDefault="00DB4694" w:rsidP="00DB4694">
      <w:pPr>
        <w:pStyle w:val="a3"/>
        <w:spacing w:before="0" w:beforeAutospacing="0"/>
        <w:jc w:val="both"/>
        <w:rPr>
          <w:color w:val="0B1F33"/>
        </w:rPr>
      </w:pPr>
      <w:r w:rsidRPr="00DB4694">
        <w:rPr>
          <w:color w:val="0B1F33"/>
        </w:rPr>
        <w:t>«Благотворительность без обмана. Как не перевести свои деньги мошенникам?» – </w:t>
      </w:r>
      <w:hyperlink r:id="rId8" w:history="1">
        <w:r w:rsidRPr="00DB4694">
          <w:rPr>
            <w:rStyle w:val="a4"/>
          </w:rPr>
          <w:t>https://vk.com/video-147412495_456239647</w:t>
        </w:r>
      </w:hyperlink>
    </w:p>
    <w:p w:rsidR="00DB4694" w:rsidRPr="00DB4694" w:rsidRDefault="00DB4694" w:rsidP="00DB4694">
      <w:pPr>
        <w:pStyle w:val="a3"/>
        <w:spacing w:before="0" w:beforeAutospacing="0"/>
        <w:jc w:val="both"/>
        <w:rPr>
          <w:color w:val="0B1F33"/>
        </w:rPr>
      </w:pPr>
      <w:r w:rsidRPr="00DB4694">
        <w:rPr>
          <w:color w:val="0B1F33"/>
        </w:rPr>
        <w:t>Рекомендации и советы от экспертов о том, как не стать жертвой мошенников в различных сферах жизни собраны в одном месте — на сайте проекта </w:t>
      </w:r>
      <w:hyperlink r:id="rId9" w:history="1">
        <w:r w:rsidRPr="00DB4694">
          <w:rPr>
            <w:rStyle w:val="a4"/>
          </w:rPr>
          <w:t>https://sam.mos.ru/</w:t>
        </w:r>
      </w:hyperlink>
      <w:r w:rsidRPr="00DB4694">
        <w:rPr>
          <w:color w:val="0B1F33"/>
        </w:rPr>
        <w:t> .</w:t>
      </w:r>
    </w:p>
    <w:p w:rsidR="008F2E46" w:rsidRPr="00DB4694" w:rsidRDefault="008F2E46" w:rsidP="00DB46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2E46" w:rsidRPr="00DB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2"/>
    <w:rsid w:val="00672AC2"/>
    <w:rsid w:val="008F2E46"/>
    <w:rsid w:val="00D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DE13"/>
  <w15:chartTrackingRefBased/>
  <w15:docId w15:val="{3D937A59-B3FA-4BA2-9374-321B3A83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694"/>
    <w:rPr>
      <w:color w:val="0000FF"/>
      <w:u w:val="single"/>
    </w:rPr>
  </w:style>
  <w:style w:type="paragraph" w:styleId="a5">
    <w:name w:val="No Spacing"/>
    <w:uiPriority w:val="1"/>
    <w:qFormat/>
    <w:rsid w:val="00DB4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47412495_4562396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147412495_4562395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47412495_4562394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-147412495_45623946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am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3</cp:revision>
  <dcterms:created xsi:type="dcterms:W3CDTF">2024-12-10T08:59:00Z</dcterms:created>
  <dcterms:modified xsi:type="dcterms:W3CDTF">2024-12-10T09:01:00Z</dcterms:modified>
</cp:coreProperties>
</file>